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4E" w:rsidRPr="00B70E75" w:rsidRDefault="001A074E" w:rsidP="00B70E7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0E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Мужчины, имеющие право на получение материнского капитала, вправе направить эти средства на формирование накопительной пенсии.</w:t>
      </w:r>
    </w:p>
    <w:p w:rsidR="007D2E84" w:rsidRPr="001A074E" w:rsidRDefault="00B70E75" w:rsidP="001A074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1A074E" w:rsidRDefault="00B70E75" w:rsidP="00B70E7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Федеральным законом от 04.08.2023 № 460-ФЗ внесены изменения в Федеральный закон от 29.12.2006 № 256-ФЗ «О дополнительных мерах государственной поддержке семей, имеющих детей», предусматривающие расширение перечня лиц, имеющих право направлять средства материнского капитала на формирование накопительной пенсии.</w:t>
      </w:r>
    </w:p>
    <w:p w:rsidR="001A074E" w:rsidRDefault="00B70E75" w:rsidP="00B70E7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Так, право направлять средства материнского (семейного) капитала на формирование накопительной пенсии, предусмотренное ранее только для женщин, с 01.01.2024 распространено на всех лиц, перечисленных в части 1 статьи 3 Федерального закона «О дополнительных мерах государственной поддержке семей, имеющих детей».</w:t>
      </w:r>
    </w:p>
    <w:p w:rsidR="001A074E" w:rsidRDefault="00B70E75" w:rsidP="00B70E7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К таким лицам отнесены:</w:t>
      </w:r>
    </w:p>
    <w:p w:rsidR="001A074E" w:rsidRDefault="00B70E75" w:rsidP="00B70E7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женщины, родившие (усыновившие) второго ребенка начиная с 1 января 2007 года;</w:t>
      </w:r>
    </w:p>
    <w:p w:rsidR="001A074E" w:rsidRDefault="00B70E75" w:rsidP="00B70E7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женщины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1A074E" w:rsidRDefault="00B70E75" w:rsidP="00B70E7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мужчины, являющиеся единственными усыновителями второго, третьего ребенка или последующих детей, ранее не воспользовавшиеся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1A074E" w:rsidRDefault="00B70E75" w:rsidP="00B70E7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женщины, родившие (усыновившие) первого ребенка начиная с 1 января 2020 года;</w:t>
      </w:r>
    </w:p>
    <w:p w:rsidR="001A074E" w:rsidRDefault="001A074E" w:rsidP="00B70E7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мужчины, являющиеся единственными усыновителями первого ребенка, ранее не воспользовавшиеся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:rsidR="001A074E" w:rsidRDefault="00B70E75" w:rsidP="00B70E7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1A074E">
        <w:rPr>
          <w:color w:val="333333"/>
        </w:rPr>
        <w:t>мужчины, воспитывающие второго, третьего ребенка или последующих детей, рожденных начиная с 1 января 2007 года, и являющиеся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1A074E" w:rsidRDefault="00B70E75" w:rsidP="00B70E7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1A074E">
        <w:rPr>
          <w:color w:val="333333"/>
        </w:rPr>
        <w:t>мужчины, воспитывающие первого ребенка, рожденного начиная с 1 января 2020 года, и являющиеся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1A074E" w:rsidRDefault="00B70E75" w:rsidP="00B70E7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1A074E">
        <w:rPr>
          <w:color w:val="333333"/>
        </w:rPr>
        <w:t>Федеральный закон вступает в силу с 01.01.2024</w:t>
      </w:r>
    </w:p>
    <w:p w:rsidR="00B70E75" w:rsidRDefault="00B70E75" w:rsidP="00B70E75"/>
    <w:p w:rsidR="00B70E75" w:rsidRPr="00B70E75" w:rsidRDefault="00B70E75" w:rsidP="00B70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70E75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1A074E" w:rsidRPr="00B70E75" w:rsidRDefault="00B70E75" w:rsidP="00B70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7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B70E75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1A074E" w:rsidRPr="00B70E75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74E"/>
    <w:rsid w:val="001A074E"/>
    <w:rsid w:val="00406479"/>
    <w:rsid w:val="008F2D5F"/>
    <w:rsid w:val="00A65A81"/>
    <w:rsid w:val="00B70E75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0FEB"/>
  <w15:docId w15:val="{4697F8FE-A5B6-448E-A720-701EAD9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A074E"/>
  </w:style>
  <w:style w:type="paragraph" w:styleId="a3">
    <w:name w:val="Normal (Web)"/>
    <w:basedOn w:val="a"/>
    <w:uiPriority w:val="99"/>
    <w:semiHidden/>
    <w:unhideWhenUsed/>
    <w:rsid w:val="001A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7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8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2023-11-16T12:40:00Z</dcterms:created>
  <dcterms:modified xsi:type="dcterms:W3CDTF">2023-11-16T14:11:00Z</dcterms:modified>
</cp:coreProperties>
</file>